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7C409" w14:textId="77777777" w:rsidR="00BB5F83" w:rsidRPr="00EB0F65" w:rsidRDefault="00BB5F83" w:rsidP="00EB0F65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EB0F65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BB5F83" w:rsidRPr="00EB0F65" w14:paraId="2D4EBB7B" w14:textId="77777777" w:rsidTr="00F460FC">
        <w:tc>
          <w:tcPr>
            <w:tcW w:w="1944" w:type="pct"/>
            <w:gridSpan w:val="2"/>
            <w:shd w:val="clear" w:color="auto" w:fill="E5CEEE"/>
          </w:tcPr>
          <w:p w14:paraId="25485FD8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5CEEE"/>
          </w:tcPr>
          <w:p w14:paraId="64919B63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sz w:val="18"/>
                <w:szCs w:val="18"/>
              </w:rPr>
              <w:t>RAZRED: 3.</w:t>
            </w:r>
          </w:p>
        </w:tc>
        <w:tc>
          <w:tcPr>
            <w:tcW w:w="2585" w:type="pct"/>
            <w:gridSpan w:val="3"/>
            <w:shd w:val="clear" w:color="auto" w:fill="E5CEEE"/>
          </w:tcPr>
          <w:p w14:paraId="41030E77" w14:textId="638FDF3A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C80ADB">
              <w:rPr>
                <w:rFonts w:eastAsia="Calibri" w:cstheme="minorHAnsi"/>
                <w:sz w:val="18"/>
                <w:szCs w:val="18"/>
              </w:rPr>
              <w:t xml:space="preserve"> 89.</w:t>
            </w:r>
          </w:p>
        </w:tc>
      </w:tr>
      <w:tr w:rsidR="00BB5F83" w:rsidRPr="00EB0F65" w14:paraId="625B0AFF" w14:textId="77777777" w:rsidTr="00F460FC">
        <w:tc>
          <w:tcPr>
            <w:tcW w:w="812" w:type="pct"/>
          </w:tcPr>
          <w:p w14:paraId="407B25C4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F64A000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BB5F83" w:rsidRPr="00EB0F65" w14:paraId="489CD33C" w14:textId="77777777" w:rsidTr="00F460FC">
        <w:tc>
          <w:tcPr>
            <w:tcW w:w="812" w:type="pct"/>
          </w:tcPr>
          <w:p w14:paraId="59C1C129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91C2AA4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BB5F83" w:rsidRPr="00EB0F65" w14:paraId="11632670" w14:textId="77777777" w:rsidTr="00F460FC">
        <w:tc>
          <w:tcPr>
            <w:tcW w:w="812" w:type="pct"/>
          </w:tcPr>
          <w:p w14:paraId="015204A4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288B3B6" w14:textId="77777777" w:rsidR="00BB5F83" w:rsidRPr="00EB0F65" w:rsidRDefault="00BB5F83" w:rsidP="00EB0F65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B0F65">
              <w:rPr>
                <w:rFonts w:eastAsia="Calibri" w:cstheme="minorHAnsi"/>
                <w:b/>
                <w:sz w:val="18"/>
                <w:szCs w:val="18"/>
              </w:rPr>
              <w:t>Pridjevi (kakvo je što)</w:t>
            </w:r>
            <w:r w:rsidR="00EB0F65">
              <w:rPr>
                <w:rFonts w:eastAsia="Calibri" w:cstheme="minorHAnsi"/>
                <w:b/>
                <w:sz w:val="18"/>
                <w:szCs w:val="18"/>
              </w:rPr>
              <w:t>;</w:t>
            </w:r>
            <w:r w:rsidRPr="00EB0F65">
              <w:rPr>
                <w:rFonts w:eastAsia="Calibri" w:cstheme="minorHAnsi"/>
                <w:b/>
                <w:sz w:val="18"/>
                <w:szCs w:val="18"/>
              </w:rPr>
              <w:t xml:space="preserve"> Tenisica</w:t>
            </w:r>
          </w:p>
        </w:tc>
      </w:tr>
      <w:tr w:rsidR="00BB5F83" w:rsidRPr="00EB0F65" w14:paraId="4BCEACC9" w14:textId="77777777" w:rsidTr="00F460FC">
        <w:trPr>
          <w:trHeight w:val="3438"/>
        </w:trPr>
        <w:tc>
          <w:tcPr>
            <w:tcW w:w="812" w:type="pct"/>
          </w:tcPr>
          <w:p w14:paraId="23C6430C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806EB38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C7A7E3E" w14:textId="77777777" w:rsidR="00BB5F83" w:rsidRPr="00D63808" w:rsidRDefault="00BB5F83" w:rsidP="00EB0F65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čita tekst i pronalazi važne podatke u tekstu.</w:t>
            </w:r>
          </w:p>
          <w:p w14:paraId="5249BB28" w14:textId="77777777" w:rsidR="00BB5F83" w:rsidRPr="00D63808" w:rsidRDefault="00BB5F83" w:rsidP="00EB0F6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odgovara na pitanja o pročitanome tekstu</w:t>
            </w:r>
          </w:p>
          <w:p w14:paraId="719DD4EE" w14:textId="77777777" w:rsidR="00BB5F83" w:rsidRPr="00D63808" w:rsidRDefault="00BB5F83" w:rsidP="00EB0F6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pronalazi važne podatke u tekstu</w:t>
            </w:r>
          </w:p>
          <w:p w14:paraId="4EFEA1C6" w14:textId="77777777" w:rsidR="00BB5F83" w:rsidRPr="00D63808" w:rsidRDefault="00BB5F83" w:rsidP="00EB0F65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5.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oblikuje tekst služeći se imenicama, glagolima i pridjevima, uvažavajući gramatička i pravopisna pravila.</w:t>
            </w:r>
          </w:p>
          <w:p w14:paraId="199117C0" w14:textId="77777777" w:rsidR="00BB5F83" w:rsidRPr="00D63808" w:rsidRDefault="00BB5F83" w:rsidP="00EB0F6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piše pridjeve uz imenice da bi stvorio življu i potpuniju sliku</w:t>
            </w:r>
          </w:p>
          <w:p w14:paraId="6E48ED06" w14:textId="77777777" w:rsidR="00BB5F83" w:rsidRPr="00D63808" w:rsidRDefault="00BB5F83" w:rsidP="00EB0F6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prepoznaje pridjeve na oglednim primjerima</w:t>
            </w:r>
          </w:p>
          <w:p w14:paraId="7EB9FBEF" w14:textId="77777777" w:rsidR="00BB5F83" w:rsidRPr="00D63808" w:rsidRDefault="00BB5F83" w:rsidP="00EB0F65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1.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razgovara i govori tekstove jednostavne strukture.</w:t>
            </w:r>
          </w:p>
          <w:p w14:paraId="4002EA4C" w14:textId="77777777" w:rsidR="00BB5F83" w:rsidRPr="00D63808" w:rsidRDefault="00BB5F83" w:rsidP="00EB0F65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4AE343CB" w14:textId="77777777" w:rsidR="00BB5F83" w:rsidRPr="00D63808" w:rsidRDefault="00BB5F83" w:rsidP="00EB0F65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4.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piše vođenim pisanjem jednostavne tekstove u skladu s temom.</w:t>
            </w:r>
          </w:p>
          <w:p w14:paraId="0BACA8F4" w14:textId="77777777" w:rsidR="00BB5F83" w:rsidRPr="00D63808" w:rsidRDefault="00BB5F83" w:rsidP="00EB0F6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piše jednostavne tekstove prema zadanoj ili slobodno odabranoj temi</w:t>
            </w:r>
          </w:p>
          <w:p w14:paraId="79DA42D2" w14:textId="77777777" w:rsidR="00BB5F83" w:rsidRPr="00D63808" w:rsidRDefault="00BB5F83" w:rsidP="00EB0F6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45427C9B" w14:textId="77777777" w:rsidR="00BB5F83" w:rsidRPr="00D63808" w:rsidRDefault="008F70BB" w:rsidP="00EB0F65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2.</w:t>
            </w:r>
            <w:r w:rsidR="00CF2B92"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63808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sluša tekst i prepričava sadržaj poslušanoga teksta.</w:t>
            </w:r>
          </w:p>
          <w:p w14:paraId="22B32C23" w14:textId="77777777" w:rsidR="008F70BB" w:rsidRPr="00D63808" w:rsidRDefault="008F70BB" w:rsidP="00EB0F6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odgovara na pitanja o poslušanome tekstu</w:t>
            </w:r>
          </w:p>
          <w:p w14:paraId="4EB10EC9" w14:textId="77777777" w:rsidR="008F70BB" w:rsidRPr="00D63808" w:rsidRDefault="008F70BB" w:rsidP="00EB0F65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izražava mišljenje o poslušanome tekstu</w:t>
            </w:r>
          </w:p>
          <w:p w14:paraId="79910736" w14:textId="77777777" w:rsidR="00BB5F83" w:rsidRPr="00EB0F65" w:rsidRDefault="008F70B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63808">
              <w:rPr>
                <w:rFonts w:eastAsia="Times New Roman" w:cstheme="minorHAnsi"/>
                <w:sz w:val="18"/>
                <w:szCs w:val="18"/>
                <w:lang w:eastAsia="hr-HR"/>
              </w:rPr>
              <w:t>– razumije ulogu i korisnost slušanja</w:t>
            </w:r>
          </w:p>
        </w:tc>
      </w:tr>
      <w:tr w:rsidR="00BB5F83" w:rsidRPr="00EB0F65" w14:paraId="6517ABFA" w14:textId="77777777" w:rsidTr="00F460FC">
        <w:tc>
          <w:tcPr>
            <w:tcW w:w="3357" w:type="pct"/>
            <w:gridSpan w:val="4"/>
            <w:shd w:val="clear" w:color="auto" w:fill="E5CEEE"/>
          </w:tcPr>
          <w:p w14:paraId="52C772C2" w14:textId="77777777" w:rsidR="00BB5F83" w:rsidRPr="00EB0F65" w:rsidRDefault="00BB5F83" w:rsidP="00EB0F65">
            <w:pPr>
              <w:rPr>
                <w:rFonts w:eastAsia="Calibri" w:cstheme="minorHAnsi"/>
                <w:sz w:val="18"/>
                <w:szCs w:val="18"/>
              </w:rPr>
            </w:pPr>
            <w:r w:rsidRPr="00EB0F65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5CEEE"/>
          </w:tcPr>
          <w:p w14:paraId="488A7137" w14:textId="77777777" w:rsidR="00BB5F83" w:rsidRPr="00EB0F65" w:rsidRDefault="00BB5F83" w:rsidP="00EB0F65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EB0F65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22624AC" w14:textId="77777777" w:rsidR="00BB5F83" w:rsidRPr="00EB0F65" w:rsidRDefault="00BB5F83" w:rsidP="00EB0F6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5CEEE"/>
          </w:tcPr>
          <w:p w14:paraId="0C599E39" w14:textId="77777777" w:rsidR="00BB5F83" w:rsidRPr="00EB0F65" w:rsidRDefault="00BB5F83" w:rsidP="00EB0F6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B0F6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B0F6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B0F6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B0F6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B0F6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B0F6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B0F6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B0F6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B0F6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B0F6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B0F6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B0F6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B0F6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B0F6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B0F6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B5F83" w:rsidRPr="00EB0F65" w14:paraId="6A8743FF" w14:textId="77777777" w:rsidTr="00F460FC">
        <w:trPr>
          <w:trHeight w:val="131"/>
        </w:trPr>
        <w:tc>
          <w:tcPr>
            <w:tcW w:w="3357" w:type="pct"/>
            <w:gridSpan w:val="4"/>
          </w:tcPr>
          <w:p w14:paraId="582D7A4A" w14:textId="77777777" w:rsidR="00EB0F65" w:rsidRPr="00EB0F65" w:rsidRDefault="00BB5F83" w:rsidP="00EB0F65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B0F65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 </w:t>
            </w:r>
            <w:r w:rsidR="00D5168B" w:rsidRPr="00EB0F65">
              <w:rPr>
                <w:rFonts w:eastAsia="Calibri" w:cstheme="minorHAnsi"/>
                <w:b/>
                <w:bCs/>
                <w:sz w:val="18"/>
                <w:szCs w:val="18"/>
              </w:rPr>
              <w:t>KAKVO MOŽE BITI?</w:t>
            </w:r>
          </w:p>
          <w:p w14:paraId="63B949B0" w14:textId="77777777" w:rsidR="00EB0F65" w:rsidRPr="00EB0F65" w:rsidRDefault="00D5168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jednostavne tekstove prema zadanoj ili slobodno odabranoj temi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prema predlošcima za uvježbavanje pisanja (neposrednim promatranjem, zamišljanjem, predočavanjem)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64CD8DA" w14:textId="77777777" w:rsidR="00D5168B" w:rsidRPr="00EB0F65" w:rsidRDefault="00D5168B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5D27FCF5" w14:textId="77777777" w:rsidR="00CF2B92" w:rsidRPr="00EB0F65" w:rsidRDefault="00D5168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Rad u paru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</w:t>
            </w:r>
            <w:r w:rsidR="008F70BB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ica/učitelj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zadaje zadatak da učenici u paru napišu što više riječi koje opisuju npr. školski pribor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(uredan, neuredan, star, nov…), igračke, odjeću, obuću, voće, povrće… Zadatak je ograničen vremenski (5 minuta). Pob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jedi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je par koji je napisao najviše pridjeva uz zadane imenice (pridjevi se još ne imenuju). Nakon rada u paru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učitelj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ica/učitelj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potiče učenike da ispričaju kako paze na svoje stvari, o čemu najviše brinu. </w:t>
            </w:r>
          </w:p>
          <w:p w14:paraId="62203412" w14:textId="77777777" w:rsidR="00CF2B92" w:rsidRPr="00EB0F65" w:rsidRDefault="00CF2B92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087A740E" w14:textId="77777777" w:rsidR="00EB0F65" w:rsidRPr="00EB0F65" w:rsidRDefault="00D5168B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 TENISICA</w:t>
            </w:r>
          </w:p>
          <w:p w14:paraId="5CC2E492" w14:textId="77777777" w:rsidR="00EB0F65" w:rsidRPr="00EB0F65" w:rsidRDefault="00D5168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čita tekst i odgovara na pitanja o pročitanome tekstu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8F70BB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odgovara na pitanja o poslušanome tekstu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8F70BB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izražava mišljenje o poslušanome tekstu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8F70BB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razumije ulogu i korisnost slušanja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BC7AAAD" w14:textId="77777777" w:rsidR="00D5168B" w:rsidRPr="00EB0F65" w:rsidRDefault="00D5168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  <w:r w:rsidR="008F70BB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Jedan (ili više) učenika naglas čita tekst, ostali učenici prate i slušaju. </w:t>
            </w:r>
          </w:p>
          <w:p w14:paraId="75EB8F6D" w14:textId="77777777" w:rsidR="008F70BB" w:rsidRPr="00EB0F65" w:rsidRDefault="008F70B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postavlja pitanja o pročitanom tekstu</w:t>
            </w:r>
            <w:r w:rsid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Tko je glavni lik? Kako su tenisicu gledali dok je bila u izlogu? Učenici traže podatak u tekstu koji govori zašto je bila skupa. Tko je kupio tenisicu? Kada je tenisica dječaku prestala biti važna? Što bi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ste 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poručili dječaku? 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o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bjašnjavaju zašto tenisica više nije sretna. Kada je tenisica odahnula? Učenici čitaju i objašnjavaju zadnju rečenicu. </w:t>
            </w:r>
          </w:p>
          <w:p w14:paraId="7FBE0938" w14:textId="77777777" w:rsidR="00697F4A" w:rsidRDefault="00697F4A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3874994A" w14:textId="77777777" w:rsidR="00CA2600" w:rsidRPr="00EB0F65" w:rsidRDefault="008F70BB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3. PRIDJEVI </w:t>
            </w:r>
          </w:p>
          <w:p w14:paraId="6C296DBE" w14:textId="77777777" w:rsidR="00CA2600" w:rsidRPr="00EB0F65" w:rsidRDefault="0063391E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prepoznaje pridjeve na oglednim primjerima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C640544" w14:textId="77777777" w:rsidR="00610B00" w:rsidRPr="00EB0F65" w:rsidRDefault="0063391E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>Opis aktivnosti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</w:t>
            </w:r>
          </w:p>
          <w:p w14:paraId="742AC343" w14:textId="77777777" w:rsidR="0063391E" w:rsidRPr="00EB0F65" w:rsidRDefault="0063391E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zadaje učenicima da pročitaju zadnju rečenicu i podcrtaju riječi koje opisuju tenisicu (oronula i stara). Učiteljica/učitelj pita učenike na koje pitanje odgovaraju te riječi (kakva je). Kojoj vrsti riječi pripada riječ tenisica? (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menica) Ima li još riječi u tekstu koje opisuju kakva je sve bila tenisica? Učenici traže pridjeve koji opisuju tenisicu, a učiteljica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/učitelj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zapisuje na ploču. Učiteljica/učitelj objašnjava da se riječi koje opisuju imenicu i govore kakvo je što ili kakav je tko zovu pridjevi. Zovu se tako jer se dodaju (pridijevaju) imenicama. </w:t>
            </w:r>
          </w:p>
          <w:p w14:paraId="2791DF12" w14:textId="77777777" w:rsidR="0063391E" w:rsidRPr="00EB0F65" w:rsidRDefault="0063391E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pita učenike koje su oni riječi pisali na početku sata (pisali su pridjeve). Na koje pitanje su odgovarali? (Kakvo je što). Učiteljica/učitelj zapisuje na ploču, a učenici u pisanke</w:t>
            </w:r>
            <w:r w:rsidR="000E3599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što su pridjevi i na koje pitanje odgovaraju.</w:t>
            </w:r>
          </w:p>
          <w:p w14:paraId="22278796" w14:textId="77777777" w:rsidR="000E3599" w:rsidRPr="00EB0F65" w:rsidRDefault="000E3599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pita učenike kakav je bio dječak iz priče, kojim pridjevima bi ga opisali? (ponosan, nemaran, nepažljiv). Zapisuje se na ploču. Svaki učenik zatim zapisuje imenicu i pridjeve koji opisuju tu imenicu. </w:t>
            </w:r>
          </w:p>
          <w:p w14:paraId="61895B5C" w14:textId="77777777" w:rsidR="00C974A5" w:rsidRPr="00EB0F65" w:rsidRDefault="00C974A5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zapisuje rečenice: Dječak ponosno promatra tenisicu. Ponos</w:t>
            </w:r>
            <w:r w:rsidR="00BC17DB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dječak </w:t>
            </w:r>
            <w:r w:rsidR="00BC17DB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ima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nove tenisice. Potiče učenike da pronađu pridjev u rečenicama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(Moguće da će učenici reći da je u obje rečenice pridjev ponosno, ali učiteljica/učitelj ih tada pita uz koju vrstu riječi stoje pridjevi.) U prvoj rečenici riječ ponosno ne opisuje imenicu i nije pridjev.</w:t>
            </w:r>
          </w:p>
          <w:p w14:paraId="6D82B867" w14:textId="77777777" w:rsidR="000E3599" w:rsidRPr="00EB0F65" w:rsidRDefault="000E3599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AE93B68" w14:textId="77777777" w:rsidR="00CA2600" w:rsidRPr="00EB0F65" w:rsidRDefault="000E3599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PRIDIJENIMO PRIDJEVE</w:t>
            </w:r>
          </w:p>
          <w:p w14:paraId="7098E583" w14:textId="77777777" w:rsidR="00CA2600" w:rsidRPr="00EB0F65" w:rsidRDefault="000E3599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aktivnosti: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pridjeve uz imenice da bi stvorio življu i potpuniju sliku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pridjeve na oglednim primjerima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4A9BF89" w14:textId="77777777" w:rsidR="00610B00" w:rsidRPr="00EB0F65" w:rsidRDefault="000E3599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</w:p>
          <w:p w14:paraId="6F25C8CD" w14:textId="77777777" w:rsidR="000E3599" w:rsidRPr="00EB0F65" w:rsidRDefault="000E3599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samostalno rješavaju zadatke u udžbeniku, </w:t>
            </w:r>
            <w:r w:rsidR="00D00B2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32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CA2600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str.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, 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zapisuju pridjeve koji se odnose na tenisicu u izlogu i kod dječaka, </w:t>
            </w:r>
            <w:r w:rsidR="00C974A5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dopunjuju rečenice pridjevima te pišu pridjeve suprotnog značenja. Učenici pojedinačno čitaju pridjeve i rečenice koje su napisali.</w:t>
            </w:r>
          </w:p>
          <w:p w14:paraId="17955F1B" w14:textId="77777777" w:rsidR="00C974A5" w:rsidRPr="00EB0F65" w:rsidRDefault="00C974A5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 domaću zadaću učenici rješavaju 4. zadatak na </w:t>
            </w:r>
            <w:r w:rsidR="00D00B2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32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Odabiru parove pridjeva suprotnog značenja i pišu rečenice.</w:t>
            </w:r>
          </w:p>
          <w:p w14:paraId="586E4162" w14:textId="77777777" w:rsidR="00BC17DB" w:rsidRDefault="00BC17D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8CF3DBF" w14:textId="77777777" w:rsidR="00CA2600" w:rsidRPr="00EB0F65" w:rsidRDefault="00CA2600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1808680" w14:textId="77777777" w:rsidR="00C974A5" w:rsidRDefault="00C974A5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</w:t>
            </w:r>
            <w:r w:rsidR="00CF2B92"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A PLOČI JE</w:t>
            </w:r>
            <w:r w:rsidR="00697F4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:</w:t>
            </w:r>
          </w:p>
          <w:p w14:paraId="1AB4CC98" w14:textId="77777777" w:rsidR="00CA2600" w:rsidRPr="00EB0F65" w:rsidRDefault="00CA2600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2519B2DF" w14:textId="77777777" w:rsidR="00C974A5" w:rsidRDefault="00C974A5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97F4A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Pridjevi </w:t>
            </w:r>
          </w:p>
          <w:p w14:paraId="65EFCBB5" w14:textId="77777777" w:rsidR="00697F4A" w:rsidRPr="00697F4A" w:rsidRDefault="00697F4A" w:rsidP="00EB0F65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3B66CF86" w14:textId="77777777" w:rsidR="00C974A5" w:rsidRPr="00EB0F65" w:rsidRDefault="00C974A5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Tenisica </w:t>
            </w:r>
            <w:r w:rsidR="00BC17DB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C17DB"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oronula, stara, sretna, ružna, lijepa, čvrsta, visoka, skupa, lijepa</w:t>
            </w:r>
          </w:p>
          <w:p w14:paraId="72340950" w14:textId="77777777" w:rsidR="000E3599" w:rsidRPr="00EB0F65" w:rsidRDefault="00BC17D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Dječak – ponosan, nepažljiv, nemaran</w:t>
            </w:r>
          </w:p>
          <w:p w14:paraId="515646C3" w14:textId="77777777" w:rsidR="00BC17DB" w:rsidRPr="00EB0F65" w:rsidRDefault="00BC17D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</w:t>
            </w:r>
            <w:r w:rsidR="00D4476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menica po izboru učenika i pridjevi)</w:t>
            </w:r>
          </w:p>
          <w:p w14:paraId="75E574B0" w14:textId="77777777" w:rsidR="00BC17DB" w:rsidRPr="00EB0F65" w:rsidRDefault="00BC17D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PRIDJEVI su riječi koje opisuju 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imenicu 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(pridijevaju se imenici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)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 govore kakv</w:t>
            </w:r>
            <w:r w:rsidR="00CA260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je što ili kakav je tko.</w:t>
            </w:r>
          </w:p>
          <w:p w14:paraId="7EBA7992" w14:textId="77777777" w:rsidR="00BC17DB" w:rsidRPr="00EB0F65" w:rsidRDefault="00BC17D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Dječak </w:t>
            </w:r>
            <w:r w:rsidRPr="00EB0F65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ponosno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promatra tenisicu. (ponosno nije pridjev jer ne opisuje imenicu)</w:t>
            </w:r>
          </w:p>
          <w:p w14:paraId="52D6DD22" w14:textId="77777777" w:rsidR="00BC17DB" w:rsidRPr="00EB0F65" w:rsidRDefault="00BC17DB" w:rsidP="00EB0F6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B0F6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Ponosni </w:t>
            </w:r>
            <w:r w:rsidRPr="00EB0F6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dječak ima nove tenisice. (ponosni je pridjev jer opisuje imenicu)</w:t>
            </w:r>
          </w:p>
          <w:p w14:paraId="17EE4E60" w14:textId="77777777" w:rsidR="00BB5F83" w:rsidRPr="00EB0F65" w:rsidRDefault="00BB5F83" w:rsidP="00EB0F65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2C41775E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8D175B" w14:textId="17F6261B" w:rsidR="00BB5F83" w:rsidRPr="00BE2CBB" w:rsidRDefault="00BE2CBB" w:rsidP="00EB0F65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fldChar w:fldCharType="begin"/>
            </w:r>
            <w:r>
              <w:rPr>
                <w:rFonts w:eastAsia="Calibri" w:cstheme="minorHAnsi"/>
                <w:b/>
                <w:sz w:val="18"/>
                <w:szCs w:val="18"/>
              </w:rPr>
              <w:instrText xml:space="preserve"> HYPERLINK "https://hr.izzi.digital/DOS/4218/20040.html" \l "block-366821" </w:instrText>
            </w:r>
            <w:r>
              <w:rPr>
                <w:rFonts w:eastAsia="Calibri" w:cstheme="minorHAnsi"/>
                <w:b/>
                <w:sz w:val="18"/>
                <w:szCs w:val="18"/>
              </w:rPr>
            </w:r>
            <w:r>
              <w:rPr>
                <w:rFonts w:eastAsia="Calibri" w:cstheme="minorHAnsi"/>
                <w:b/>
                <w:sz w:val="18"/>
                <w:szCs w:val="18"/>
              </w:rPr>
              <w:fldChar w:fldCharType="separate"/>
            </w:r>
            <w:r w:rsidR="00697F4A" w:rsidRPr="00BE2CBB">
              <w:rPr>
                <w:rStyle w:val="Hyperlink"/>
                <w:rFonts w:eastAsia="Calibri" w:cstheme="minorHAnsi"/>
                <w:b/>
                <w:sz w:val="18"/>
                <w:szCs w:val="18"/>
              </w:rPr>
              <w:t>Zvučna čitanka - Tenisica</w:t>
            </w:r>
          </w:p>
          <w:p w14:paraId="4DC5DF77" w14:textId="32184052" w:rsidR="00697F4A" w:rsidRDefault="00BE2CBB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fldChar w:fldCharType="end"/>
            </w:r>
          </w:p>
          <w:p w14:paraId="3B1AB72A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F1A56C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63C792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EC13BD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BE227C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3DCD50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FA1682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433986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DB0A2E7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C9D6E2D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AD078ED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47870A8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B5E8C75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7447C42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DE1C529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5A84C51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C074DBF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CFB26DA" w14:textId="77777777" w:rsidR="00BE2CBB" w:rsidRDefault="00BE2CBB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B3E45A7" w14:textId="4F3E882E" w:rsidR="00697F4A" w:rsidRPr="00697F4A" w:rsidRDefault="00697F4A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97F4A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2F02FC00" w14:textId="77777777" w:rsidR="00697F4A" w:rsidRPr="00697F4A" w:rsidRDefault="00697F4A" w:rsidP="00EB0F65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97F4A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Jedinica: Pridjevi</w:t>
            </w:r>
          </w:p>
          <w:p w14:paraId="208A47CC" w14:textId="77777777" w:rsidR="00697F4A" w:rsidRDefault="00BE2CBB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209416" w:history="1">
              <w:r w:rsidR="00697F4A" w:rsidRPr="00697F4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Ponovimo pridjeve</w:t>
              </w:r>
            </w:hyperlink>
          </w:p>
          <w:p w14:paraId="73F10EA2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CB5F88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1C8F7D" w14:textId="77777777" w:rsidR="00697F4A" w:rsidRDefault="00697F4A" w:rsidP="00EB0F65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B99943" w14:textId="77777777" w:rsidR="00697F4A" w:rsidRDefault="00697F4A" w:rsidP="00697F4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396AA6" w14:textId="77777777" w:rsidR="00697F4A" w:rsidRDefault="00697F4A" w:rsidP="00697F4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BD0479" w14:textId="77777777" w:rsidR="00697F4A" w:rsidRDefault="00697F4A" w:rsidP="00697F4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616934" w14:textId="77777777" w:rsidR="00697F4A" w:rsidRDefault="00697F4A" w:rsidP="00697F4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0DC229" w14:textId="77777777" w:rsidR="00697F4A" w:rsidRDefault="00697F4A" w:rsidP="00697F4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DE89AB" w14:textId="77777777" w:rsidR="00697F4A" w:rsidRDefault="00697F4A" w:rsidP="00697F4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5438BD" w14:textId="77777777" w:rsidR="00697F4A" w:rsidRDefault="00697F4A" w:rsidP="00697F4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119FC5" w14:textId="77777777" w:rsidR="00697F4A" w:rsidRPr="00697F4A" w:rsidRDefault="00697F4A" w:rsidP="00697F4A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97F4A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412B452C" w14:textId="77777777" w:rsidR="00697F4A" w:rsidRPr="00697F4A" w:rsidRDefault="00697F4A" w:rsidP="00697F4A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97F4A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Jedinica: Pridjevi</w:t>
            </w:r>
          </w:p>
          <w:p w14:paraId="34098572" w14:textId="77777777" w:rsidR="00697F4A" w:rsidRPr="00EB0F65" w:rsidRDefault="00BE2CBB" w:rsidP="00697F4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208849" w:history="1">
              <w:r w:rsidR="00697F4A" w:rsidRPr="00697F4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Provjerimo</w:t>
              </w:r>
            </w:hyperlink>
          </w:p>
        </w:tc>
        <w:tc>
          <w:tcPr>
            <w:tcW w:w="897" w:type="pct"/>
          </w:tcPr>
          <w:p w14:paraId="6C5145CC" w14:textId="2828ACA2" w:rsidR="00697F4A" w:rsidRPr="00697F4A" w:rsidRDefault="00697F4A" w:rsidP="00697F4A">
            <w:pPr>
              <w:rPr>
                <w:rFonts w:eastAsia="Calibri" w:cstheme="minorHAnsi"/>
                <w:sz w:val="18"/>
                <w:szCs w:val="18"/>
              </w:rPr>
            </w:pPr>
            <w:r w:rsidRPr="00697F4A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P</w:t>
            </w:r>
            <w:r w:rsidR="00F460FC">
              <w:rPr>
                <w:rFonts w:eastAsia="Calibri" w:cstheme="minorHAnsi"/>
                <w:b/>
                <w:bCs/>
                <w:sz w:val="18"/>
                <w:szCs w:val="18"/>
              </w:rPr>
              <w:t>OD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 Planira i upravlja aktivnostima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97F4A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1. Istražuje procese proizvodnje dobara, pružanja usluga i gospodarske djelatnosti u zajednici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97F4A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 Prepoznaje osnovne tržišne odnose / procese razmjene.</w:t>
            </w:r>
          </w:p>
          <w:p w14:paraId="04EF85B8" w14:textId="3B737CC6" w:rsidR="00697F4A" w:rsidRPr="00697F4A" w:rsidRDefault="00697F4A" w:rsidP="00697F4A">
            <w:pPr>
              <w:rPr>
                <w:rFonts w:eastAsia="Calibri" w:cstheme="minorHAnsi"/>
                <w:sz w:val="18"/>
                <w:szCs w:val="18"/>
              </w:rPr>
            </w:pPr>
            <w:r w:rsidRPr="00697F4A">
              <w:rPr>
                <w:rFonts w:eastAsia="Calibri" w:cstheme="minorHAnsi"/>
                <w:b/>
                <w:bCs/>
                <w:sz w:val="18"/>
                <w:szCs w:val="18"/>
              </w:rPr>
              <w:t>O</w:t>
            </w:r>
            <w:r w:rsidR="00F460FC">
              <w:rPr>
                <w:rFonts w:eastAsia="Calibri" w:cstheme="minorHAnsi"/>
                <w:b/>
                <w:bCs/>
                <w:sz w:val="18"/>
                <w:szCs w:val="18"/>
              </w:rPr>
              <w:t>D</w:t>
            </w:r>
            <w:r w:rsidRPr="00697F4A">
              <w:rPr>
                <w:rFonts w:eastAsia="Calibri" w:cstheme="minorHAnsi"/>
                <w:b/>
                <w:bCs/>
                <w:sz w:val="18"/>
                <w:szCs w:val="18"/>
              </w:rPr>
              <w:t>R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3. Opisuje kako pojedinac djeluje na zaštitu prirodnih resursa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97F4A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1. Solidaran je i empatičan u odnosu prema ljudima i drugim živim bićima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97F4A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3. Prepoznaje važnost očuvanje okoliša za opću dobrobit.</w:t>
            </w:r>
          </w:p>
          <w:p w14:paraId="73E998D1" w14:textId="77777777" w:rsidR="00697F4A" w:rsidRPr="00697F4A" w:rsidRDefault="00697F4A" w:rsidP="00697F4A">
            <w:pPr>
              <w:rPr>
                <w:rFonts w:eastAsia="Calibri" w:cstheme="minorHAnsi"/>
                <w:sz w:val="18"/>
                <w:szCs w:val="18"/>
              </w:rPr>
            </w:pPr>
            <w:r w:rsidRPr="00697F4A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1. Razvija sliku o sebi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97F4A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 Upravlja emocijama i ponašanjem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97F4A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1. Opisuje i uvažava potrebe i osjećaje drugih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697F4A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 xml:space="preserve">2. Prihvaća i </w:t>
            </w:r>
            <w:r w:rsidRPr="00697F4A">
              <w:rPr>
                <w:rFonts w:eastAsia="Calibri" w:cstheme="minorHAnsi"/>
                <w:sz w:val="18"/>
                <w:szCs w:val="18"/>
              </w:rPr>
              <w:lastRenderedPageBreak/>
              <w:t>obrazlaže važnost društvenih normi i pravila.</w:t>
            </w:r>
          </w:p>
          <w:p w14:paraId="639873DF" w14:textId="77777777" w:rsidR="00697F4A" w:rsidRDefault="00697F4A" w:rsidP="00697F4A">
            <w:pPr>
              <w:rPr>
                <w:rFonts w:eastAsia="Calibri" w:cstheme="minorHAnsi"/>
                <w:sz w:val="18"/>
                <w:szCs w:val="18"/>
              </w:rPr>
            </w:pPr>
            <w:r w:rsidRPr="00697F4A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 Praćenje: Na poticaj učitelja učenik prati svoje učenje i napredovanje tijekom učenja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6AA22C38" w14:textId="77777777" w:rsidR="00610B00" w:rsidRPr="00EB0F65" w:rsidRDefault="00697F4A" w:rsidP="00697F4A">
            <w:pPr>
              <w:rPr>
                <w:rFonts w:eastAsia="Calibri" w:cstheme="minorHAnsi"/>
                <w:sz w:val="18"/>
                <w:szCs w:val="18"/>
              </w:rPr>
            </w:pPr>
            <w:r w:rsidRPr="00697F4A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697F4A">
              <w:rPr>
                <w:rFonts w:eastAsia="Calibri" w:cstheme="minorHAnsi"/>
                <w:sz w:val="18"/>
                <w:szCs w:val="18"/>
              </w:rPr>
              <w:t>3. Prilagodba učenja: Uz podršku učitelja, ali i samostalno, prema potrebi učenik mijenja plan ili pristup učenju.</w:t>
            </w:r>
          </w:p>
        </w:tc>
      </w:tr>
    </w:tbl>
    <w:p w14:paraId="62487DCD" w14:textId="77777777" w:rsidR="00C35534" w:rsidRPr="00EB0F65" w:rsidRDefault="00BE2CBB" w:rsidP="00EB0F65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EB0F65" w:rsidSect="00CA2600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83"/>
    <w:rsid w:val="000E3599"/>
    <w:rsid w:val="00184283"/>
    <w:rsid w:val="0023795C"/>
    <w:rsid w:val="00610B00"/>
    <w:rsid w:val="0063391E"/>
    <w:rsid w:val="00685EB5"/>
    <w:rsid w:val="00697F4A"/>
    <w:rsid w:val="008F70BB"/>
    <w:rsid w:val="00BB5F83"/>
    <w:rsid w:val="00BC17DB"/>
    <w:rsid w:val="00BE2CBB"/>
    <w:rsid w:val="00C80ADB"/>
    <w:rsid w:val="00C974A5"/>
    <w:rsid w:val="00CA2600"/>
    <w:rsid w:val="00CB4C7F"/>
    <w:rsid w:val="00CF2B92"/>
    <w:rsid w:val="00D00B26"/>
    <w:rsid w:val="00D44761"/>
    <w:rsid w:val="00D5168B"/>
    <w:rsid w:val="00D63808"/>
    <w:rsid w:val="00EB0F65"/>
    <w:rsid w:val="00F4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02114"/>
  <w15:chartTrackingRefBased/>
  <w15:docId w15:val="{BC0F5705-4126-424F-B7DB-175C5DE7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BB5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B5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0F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7F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7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13511.html" TargetMode="External"/><Relationship Id="rId4" Type="http://schemas.openxmlformats.org/officeDocument/2006/relationships/hyperlink" Target="https://hr.izzi.digital/DOS/4218/1351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11</cp:revision>
  <dcterms:created xsi:type="dcterms:W3CDTF">2020-07-16T20:25:00Z</dcterms:created>
  <dcterms:modified xsi:type="dcterms:W3CDTF">2021-07-28T06:45:00Z</dcterms:modified>
</cp:coreProperties>
</file>